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Приложение</w:t>
      </w:r>
      <w:r w:rsidR="00970964">
        <w:rPr>
          <w:i/>
          <w:noProof/>
          <w:sz w:val="20"/>
          <w:szCs w:val="20"/>
        </w:rPr>
        <w:t xml:space="preserve"> 2</w:t>
      </w:r>
    </w:p>
    <w:p w:rsidR="00944115" w:rsidRDefault="00944115" w:rsidP="006129AA">
      <w:pPr>
        <w:jc w:val="center"/>
        <w:rPr>
          <w:b/>
        </w:rPr>
      </w:pPr>
    </w:p>
    <w:p w:rsidR="006129AA" w:rsidRDefault="006129AA" w:rsidP="006129AA">
      <w:pPr>
        <w:jc w:val="center"/>
        <w:rPr>
          <w:b/>
        </w:rPr>
      </w:pPr>
      <w:r>
        <w:rPr>
          <w:b/>
        </w:rPr>
        <w:t xml:space="preserve">Перечень стандартов для введения на территории Республики Казахстан, по запросу субъектов </w:t>
      </w:r>
    </w:p>
    <w:p w:rsidR="006129AA" w:rsidRDefault="006129AA" w:rsidP="006129AA">
      <w:pPr>
        <w:jc w:val="center"/>
        <w:rPr>
          <w:b/>
          <w:sz w:val="20"/>
          <w:szCs w:val="20"/>
        </w:rPr>
      </w:pPr>
    </w:p>
    <w:p w:rsidR="006129AA" w:rsidRDefault="006129AA" w:rsidP="006129AA">
      <w:pPr>
        <w:jc w:val="center"/>
        <w:rPr>
          <w:b/>
          <w:sz w:val="20"/>
          <w:szCs w:val="20"/>
        </w:rPr>
      </w:pPr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4394"/>
        <w:gridCol w:w="1842"/>
        <w:gridCol w:w="1560"/>
      </w:tblGrid>
      <w:tr w:rsidR="001B5DBA" w:rsidRPr="00ED15E7" w:rsidTr="00886098">
        <w:trPr>
          <w:trHeight w:val="230"/>
        </w:trPr>
        <w:tc>
          <w:tcPr>
            <w:tcW w:w="710" w:type="dxa"/>
          </w:tcPr>
          <w:p w:rsidR="001B5DBA" w:rsidRPr="00ED15E7" w:rsidRDefault="001B5DBA" w:rsidP="00C9775D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559" w:type="dxa"/>
          </w:tcPr>
          <w:p w:rsidR="001B5DBA" w:rsidRPr="00ED15E7" w:rsidRDefault="001B5DBA" w:rsidP="00C9775D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Обозначение</w:t>
            </w:r>
          </w:p>
        </w:tc>
        <w:tc>
          <w:tcPr>
            <w:tcW w:w="4394" w:type="dxa"/>
          </w:tcPr>
          <w:p w:rsidR="001B5DBA" w:rsidRPr="00ED15E7" w:rsidRDefault="001B5DBA" w:rsidP="00C9775D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842" w:type="dxa"/>
          </w:tcPr>
          <w:p w:rsidR="001B5DBA" w:rsidRPr="00ED15E7" w:rsidRDefault="001B5DBA" w:rsidP="00C9775D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 xml:space="preserve">Информация по отмене </w:t>
            </w:r>
          </w:p>
        </w:tc>
        <w:tc>
          <w:tcPr>
            <w:tcW w:w="1560" w:type="dxa"/>
          </w:tcPr>
          <w:p w:rsidR="001B5DBA" w:rsidRPr="00ED15E7" w:rsidRDefault="001B5DBA" w:rsidP="00C9775D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 xml:space="preserve">Предполагаемая дата введения 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ISO 3269- 2021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tabs>
                <w:tab w:val="left" w:pos="1860"/>
              </w:tabs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Изделия крепежные. Приемочный контроль</w:t>
            </w:r>
          </w:p>
        </w:tc>
        <w:tc>
          <w:tcPr>
            <w:tcW w:w="1842" w:type="dxa"/>
          </w:tcPr>
          <w:p w:rsidR="00886098" w:rsidRPr="00ED15E7" w:rsidRDefault="00886098" w:rsidP="00886098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ISO 3269-2015</w:t>
            </w:r>
            <w:r>
              <w:rPr>
                <w:sz w:val="22"/>
                <w:szCs w:val="22"/>
              </w:rPr>
              <w:t xml:space="preserve"> с установлением переходного периода до 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</w:t>
            </w:r>
          </w:p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OIML R 76-1-2011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Государственная система обеспечения единства измерений. Весы неавтоматического действия. Часть 1. Метрологические и технические требования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D15E7">
              <w:rPr>
                <w:bCs/>
                <w:sz w:val="22"/>
                <w:szCs w:val="22"/>
              </w:rPr>
              <w:t>испытания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6428- 2018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Плиты гипсовые </w:t>
            </w:r>
            <w:proofErr w:type="spellStart"/>
            <w:r w:rsidRPr="00ED15E7">
              <w:rPr>
                <w:bCs/>
                <w:sz w:val="22"/>
                <w:szCs w:val="22"/>
              </w:rPr>
              <w:t>пазогребневые</w:t>
            </w:r>
            <w:proofErr w:type="spellEnd"/>
            <w:r w:rsidRPr="00ED15E7">
              <w:rPr>
                <w:bCs/>
                <w:sz w:val="22"/>
                <w:szCs w:val="22"/>
              </w:rPr>
              <w:t xml:space="preserve"> для перегородок. Технические условия</w:t>
            </w:r>
          </w:p>
        </w:tc>
        <w:tc>
          <w:tcPr>
            <w:tcW w:w="1842" w:type="dxa"/>
          </w:tcPr>
          <w:p w:rsidR="00886098" w:rsidRPr="00ED15E7" w:rsidRDefault="00886098" w:rsidP="00886098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ED15E7">
              <w:rPr>
                <w:sz w:val="22"/>
                <w:szCs w:val="22"/>
              </w:rPr>
              <w:t xml:space="preserve"> ГОСТ 6428-83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Изменение № 1 ГОСТ 6428-2018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 xml:space="preserve">Плиты гипсовые </w:t>
            </w:r>
            <w:proofErr w:type="spellStart"/>
            <w:r w:rsidRPr="00ED15E7">
              <w:rPr>
                <w:sz w:val="22"/>
                <w:szCs w:val="22"/>
              </w:rPr>
              <w:t>пазогребневые</w:t>
            </w:r>
            <w:proofErr w:type="spellEnd"/>
            <w:r w:rsidRPr="00ED15E7">
              <w:rPr>
                <w:sz w:val="22"/>
                <w:szCs w:val="22"/>
              </w:rPr>
              <w:t xml:space="preserve"> для перегородок. Технические условия</w:t>
            </w:r>
          </w:p>
        </w:tc>
        <w:tc>
          <w:tcPr>
            <w:tcW w:w="1842" w:type="dxa"/>
          </w:tcPr>
          <w:p w:rsidR="00886098" w:rsidRDefault="00886098" w:rsidP="00C9775D">
            <w:r w:rsidRPr="008E23A2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34713-2021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Техника пожарная. Экраны теплозащитные индивидуальные переносные. Общие технические требования. Методы испытаний</w:t>
            </w:r>
          </w:p>
        </w:tc>
        <w:tc>
          <w:tcPr>
            <w:tcW w:w="1842" w:type="dxa"/>
          </w:tcPr>
          <w:p w:rsidR="00886098" w:rsidRDefault="00886098" w:rsidP="00C9775D">
            <w:r w:rsidRPr="008E23A2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31604-2020 (IEC 61545:1996)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Соединительные устройства. Устройства для присоединения  алюминиевых проводников</w:t>
            </w:r>
          </w:p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к зажимам из любого материала</w:t>
            </w:r>
          </w:p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и медных проводников к зажимам из алюминиевых сплавов. Общие требования и методы испытаний</w:t>
            </w:r>
          </w:p>
        </w:tc>
        <w:tc>
          <w:tcPr>
            <w:tcW w:w="1842" w:type="dxa"/>
          </w:tcPr>
          <w:p w:rsidR="00886098" w:rsidRDefault="00886098" w:rsidP="00C9775D">
            <w:r>
              <w:rPr>
                <w:sz w:val="22"/>
                <w:szCs w:val="22"/>
              </w:rPr>
              <w:t xml:space="preserve">Взамен </w:t>
            </w:r>
            <w:r w:rsidRPr="00E11048">
              <w:rPr>
                <w:sz w:val="22"/>
                <w:szCs w:val="22"/>
              </w:rPr>
              <w:t>ГОСТ 31604-2012 (IEC 61545:1996)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32536-2020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Методы испытаний химической продукции,</w:t>
            </w:r>
          </w:p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 w:rsidRPr="00ED15E7">
              <w:rPr>
                <w:bCs/>
                <w:sz w:val="22"/>
                <w:szCs w:val="22"/>
              </w:rPr>
              <w:t>представляющей опасность для окружающей сред.</w:t>
            </w:r>
            <w:proofErr w:type="gramEnd"/>
            <w:r w:rsidRPr="00ED15E7">
              <w:rPr>
                <w:bCs/>
                <w:sz w:val="22"/>
                <w:szCs w:val="22"/>
              </w:rPr>
              <w:t xml:space="preserve"> Определение острой токсичности для дафний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32536-2013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sz w:val="22"/>
                <w:szCs w:val="22"/>
              </w:rPr>
              <w:t>ГОСТ 27014- 2021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Средства защитные для древесины. Метод определения проникающей способности</w:t>
            </w:r>
          </w:p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 древесину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27014-86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4364-2020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Автомобильные транспортные средства. Приводы пневматические тормозных систем. Технические требования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4364-81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lastRenderedPageBreak/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23181-</w:t>
            </w:r>
          </w:p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Автомобильные транспортные средства. Приводы тормозные гидравлические. Технические требования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 ГОСТ 23181-78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34268-</w:t>
            </w:r>
          </w:p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2017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Орехи кокосовые свежие. Технические условия</w:t>
            </w:r>
          </w:p>
        </w:tc>
        <w:tc>
          <w:tcPr>
            <w:tcW w:w="1842" w:type="dxa"/>
          </w:tcPr>
          <w:p w:rsidR="00886098" w:rsidRDefault="00886098" w:rsidP="00C9775D">
            <w:r w:rsidRPr="00EE1838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33221-</w:t>
            </w:r>
          </w:p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2015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Бутылки из полиэтилентерефталата для химической продукции. Общие технические условия</w:t>
            </w:r>
          </w:p>
        </w:tc>
        <w:tc>
          <w:tcPr>
            <w:tcW w:w="1842" w:type="dxa"/>
          </w:tcPr>
          <w:p w:rsidR="00886098" w:rsidRDefault="00886098" w:rsidP="00C9775D">
            <w:r w:rsidRPr="00EE1838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34084-2017</w:t>
            </w:r>
          </w:p>
        </w:tc>
        <w:tc>
          <w:tcPr>
            <w:tcW w:w="4394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Подушки. Общие технические условия</w:t>
            </w:r>
          </w:p>
        </w:tc>
        <w:tc>
          <w:tcPr>
            <w:tcW w:w="1842" w:type="dxa"/>
          </w:tcPr>
          <w:p w:rsidR="00886098" w:rsidRDefault="00886098" w:rsidP="00C9775D">
            <w:r w:rsidRPr="00EE1838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1967F3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ГОСТ 23673.</w:t>
            </w:r>
            <w:r>
              <w:rPr>
                <w:bCs/>
                <w:sz w:val="22"/>
                <w:szCs w:val="22"/>
              </w:rPr>
              <w:t>0</w:t>
            </w:r>
            <w:r w:rsidRPr="00E37A29">
              <w:rPr>
                <w:bCs/>
                <w:sz w:val="22"/>
                <w:szCs w:val="22"/>
              </w:rPr>
              <w:t>-2020</w:t>
            </w:r>
          </w:p>
        </w:tc>
        <w:tc>
          <w:tcPr>
            <w:tcW w:w="4394" w:type="dxa"/>
          </w:tcPr>
          <w:p w:rsidR="00886098" w:rsidRDefault="00886098" w:rsidP="001967F3">
            <w:pPr>
              <w:rPr>
                <w:bCs/>
                <w:sz w:val="22"/>
                <w:szCs w:val="22"/>
              </w:rPr>
            </w:pPr>
            <w:r w:rsidRPr="001967F3">
              <w:rPr>
                <w:bCs/>
                <w:sz w:val="22"/>
                <w:szCs w:val="22"/>
              </w:rPr>
              <w:t>Доломит для стекольной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1967F3">
              <w:rPr>
                <w:bCs/>
                <w:sz w:val="22"/>
                <w:szCs w:val="22"/>
              </w:rPr>
              <w:t>промышленности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1967F3">
              <w:rPr>
                <w:bCs/>
                <w:sz w:val="22"/>
                <w:szCs w:val="22"/>
              </w:rPr>
              <w:t>Общие требования к методам анализа</w:t>
            </w:r>
          </w:p>
        </w:tc>
        <w:tc>
          <w:tcPr>
            <w:tcW w:w="1842" w:type="dxa"/>
          </w:tcPr>
          <w:p w:rsidR="00886098" w:rsidRDefault="00886098" w:rsidP="001967F3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>
              <w:rPr>
                <w:bCs/>
                <w:sz w:val="22"/>
                <w:szCs w:val="22"/>
              </w:rPr>
              <w:t xml:space="preserve"> ГОСТ 23673.0-79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ГОСТ 23673.1-2020</w:t>
            </w:r>
          </w:p>
        </w:tc>
        <w:tc>
          <w:tcPr>
            <w:tcW w:w="4394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 xml:space="preserve">Доломит для стекольной </w:t>
            </w:r>
            <w:r>
              <w:rPr>
                <w:bCs/>
                <w:sz w:val="22"/>
                <w:szCs w:val="22"/>
              </w:rPr>
              <w:t>промышленности. Методы определе</w:t>
            </w:r>
            <w:r w:rsidRPr="00E37A29">
              <w:rPr>
                <w:bCs/>
                <w:sz w:val="22"/>
                <w:szCs w:val="22"/>
              </w:rPr>
              <w:t xml:space="preserve">ния оксидов кальция и магния </w:t>
            </w:r>
          </w:p>
        </w:tc>
        <w:tc>
          <w:tcPr>
            <w:tcW w:w="1842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>
              <w:rPr>
                <w:bCs/>
                <w:sz w:val="22"/>
                <w:szCs w:val="22"/>
              </w:rPr>
              <w:t xml:space="preserve"> ГОСТ 23673.1-79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ГОСТ 23673.2-2020</w:t>
            </w:r>
          </w:p>
        </w:tc>
        <w:tc>
          <w:tcPr>
            <w:tcW w:w="4394" w:type="dxa"/>
          </w:tcPr>
          <w:p w:rsidR="00886098" w:rsidRPr="00E37A29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Доломит для стекольной</w:t>
            </w:r>
            <w:r>
              <w:rPr>
                <w:bCs/>
                <w:sz w:val="22"/>
                <w:szCs w:val="22"/>
              </w:rPr>
              <w:t xml:space="preserve"> промышленности. Метод определе</w:t>
            </w:r>
            <w:r w:rsidRPr="00E37A29">
              <w:rPr>
                <w:bCs/>
                <w:sz w:val="22"/>
                <w:szCs w:val="22"/>
              </w:rPr>
              <w:t xml:space="preserve">ния окиси железа </w:t>
            </w:r>
          </w:p>
        </w:tc>
        <w:tc>
          <w:tcPr>
            <w:tcW w:w="1842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E37A29">
              <w:rPr>
                <w:bCs/>
                <w:sz w:val="22"/>
                <w:szCs w:val="22"/>
              </w:rPr>
              <w:t xml:space="preserve"> ГОСТ 23673.2-</w:t>
            </w:r>
            <w:r>
              <w:rPr>
                <w:bCs/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ГОСТ 23673.3-2020</w:t>
            </w:r>
          </w:p>
        </w:tc>
        <w:tc>
          <w:tcPr>
            <w:tcW w:w="4394" w:type="dxa"/>
          </w:tcPr>
          <w:p w:rsidR="00886098" w:rsidRPr="00E37A29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Доломит для стекольной</w:t>
            </w:r>
            <w:r>
              <w:rPr>
                <w:bCs/>
                <w:sz w:val="22"/>
                <w:szCs w:val="22"/>
              </w:rPr>
              <w:t xml:space="preserve"> промышленности. Метод определе</w:t>
            </w:r>
            <w:r w:rsidRPr="00E37A29">
              <w:rPr>
                <w:bCs/>
                <w:sz w:val="22"/>
                <w:szCs w:val="22"/>
              </w:rPr>
              <w:t>ния окиси алюминия</w:t>
            </w:r>
          </w:p>
        </w:tc>
        <w:tc>
          <w:tcPr>
            <w:tcW w:w="1842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E37A29">
              <w:rPr>
                <w:bCs/>
                <w:sz w:val="22"/>
                <w:szCs w:val="22"/>
              </w:rPr>
              <w:t xml:space="preserve"> ГОСТ 23673.3-</w:t>
            </w:r>
            <w:r>
              <w:rPr>
                <w:bCs/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ГОСТ 23673.4-2020</w:t>
            </w:r>
          </w:p>
        </w:tc>
        <w:tc>
          <w:tcPr>
            <w:tcW w:w="4394" w:type="dxa"/>
          </w:tcPr>
          <w:p w:rsidR="00886098" w:rsidRPr="00E37A29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Доломит для стекольной</w:t>
            </w:r>
            <w:r>
              <w:rPr>
                <w:bCs/>
                <w:sz w:val="22"/>
                <w:szCs w:val="22"/>
              </w:rPr>
              <w:t xml:space="preserve"> промышленности. Метод определе</w:t>
            </w:r>
            <w:r w:rsidRPr="00E37A29">
              <w:rPr>
                <w:bCs/>
                <w:sz w:val="22"/>
                <w:szCs w:val="22"/>
              </w:rPr>
              <w:t xml:space="preserve">ния двуокиси кремния </w:t>
            </w:r>
          </w:p>
        </w:tc>
        <w:tc>
          <w:tcPr>
            <w:tcW w:w="1842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E37A29">
              <w:rPr>
                <w:bCs/>
                <w:sz w:val="22"/>
                <w:szCs w:val="22"/>
              </w:rPr>
              <w:t xml:space="preserve"> ГОСТ 23673.4-</w:t>
            </w:r>
            <w:r>
              <w:rPr>
                <w:bCs/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ГОСТ 23673.5-2020</w:t>
            </w:r>
          </w:p>
        </w:tc>
        <w:tc>
          <w:tcPr>
            <w:tcW w:w="4394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37A29">
              <w:rPr>
                <w:bCs/>
                <w:sz w:val="22"/>
                <w:szCs w:val="22"/>
              </w:rPr>
              <w:t>Доломит для стекольной</w:t>
            </w:r>
            <w:r>
              <w:rPr>
                <w:bCs/>
                <w:sz w:val="22"/>
                <w:szCs w:val="22"/>
              </w:rPr>
              <w:t xml:space="preserve"> промышленности. Метод определе</w:t>
            </w:r>
            <w:r w:rsidRPr="00E37A29">
              <w:rPr>
                <w:bCs/>
                <w:sz w:val="22"/>
                <w:szCs w:val="22"/>
              </w:rPr>
              <w:t>ния влаги</w:t>
            </w:r>
          </w:p>
        </w:tc>
        <w:tc>
          <w:tcPr>
            <w:tcW w:w="1842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E37A29">
              <w:rPr>
                <w:bCs/>
                <w:sz w:val="22"/>
                <w:szCs w:val="22"/>
              </w:rPr>
              <w:t xml:space="preserve"> ГОСТ 23673.5-</w:t>
            </w:r>
            <w:r>
              <w:rPr>
                <w:bCs/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22688-2018</w:t>
            </w:r>
          </w:p>
        </w:tc>
        <w:tc>
          <w:tcPr>
            <w:tcW w:w="4394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Известь строительная. Методы испытаний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7B0E1F">
              <w:rPr>
                <w:bCs/>
                <w:sz w:val="22"/>
                <w:szCs w:val="22"/>
              </w:rPr>
              <w:t xml:space="preserve"> ГОСТ 22688-77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2642.9-2018</w:t>
            </w:r>
          </w:p>
        </w:tc>
        <w:tc>
          <w:tcPr>
            <w:tcW w:w="4394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Огнеупоры и огнеупорное сырье. Методы определения оксида хрома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7B0E1F">
              <w:rPr>
                <w:bCs/>
                <w:sz w:val="22"/>
                <w:szCs w:val="22"/>
              </w:rPr>
              <w:t xml:space="preserve"> ГОСТ 2642.9-97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2642.13-2018</w:t>
            </w:r>
          </w:p>
        </w:tc>
        <w:tc>
          <w:tcPr>
            <w:tcW w:w="4394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DC48C1">
              <w:rPr>
                <w:bCs/>
                <w:sz w:val="22"/>
                <w:szCs w:val="22"/>
              </w:rPr>
              <w:t>Огнеупоры и огнеупорное сырье</w:t>
            </w:r>
            <w:r>
              <w:rPr>
                <w:bCs/>
                <w:sz w:val="22"/>
                <w:szCs w:val="22"/>
              </w:rPr>
              <w:t>. Методы определения оксида бора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7B0E1F">
              <w:rPr>
                <w:bCs/>
                <w:sz w:val="22"/>
                <w:szCs w:val="22"/>
              </w:rPr>
              <w:t xml:space="preserve"> ГОСТ 2642.13-86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10385-2014</w:t>
            </w:r>
          </w:p>
        </w:tc>
        <w:tc>
          <w:tcPr>
            <w:tcW w:w="4394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FE14BE">
              <w:rPr>
                <w:bCs/>
                <w:sz w:val="22"/>
                <w:szCs w:val="22"/>
              </w:rPr>
              <w:t>Комбикорма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E14BE">
              <w:rPr>
                <w:bCs/>
                <w:sz w:val="22"/>
                <w:szCs w:val="22"/>
              </w:rPr>
              <w:t>для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E14BE">
              <w:rPr>
                <w:bCs/>
                <w:sz w:val="22"/>
                <w:szCs w:val="22"/>
              </w:rPr>
              <w:t>рыб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FE14BE">
              <w:rPr>
                <w:bCs/>
                <w:sz w:val="22"/>
                <w:szCs w:val="22"/>
              </w:rPr>
              <w:t>Общие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E14BE">
              <w:rPr>
                <w:bCs/>
                <w:sz w:val="22"/>
                <w:szCs w:val="22"/>
              </w:rPr>
              <w:t>технические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E14BE">
              <w:rPr>
                <w:bCs/>
                <w:sz w:val="22"/>
                <w:szCs w:val="22"/>
              </w:rPr>
              <w:t>условия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7B0E1F">
              <w:rPr>
                <w:bCs/>
                <w:sz w:val="22"/>
                <w:szCs w:val="22"/>
              </w:rPr>
              <w:t xml:space="preserve"> ГОСТ 10385-88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896-2021</w:t>
            </w:r>
          </w:p>
        </w:tc>
        <w:tc>
          <w:tcPr>
            <w:tcW w:w="4394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0253FD">
              <w:rPr>
                <w:bCs/>
                <w:sz w:val="22"/>
                <w:szCs w:val="22"/>
              </w:rPr>
              <w:t>Материалы лакокрасочные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0253FD">
              <w:rPr>
                <w:bCs/>
                <w:sz w:val="22"/>
                <w:szCs w:val="22"/>
              </w:rPr>
              <w:t>Определение блеска лакокрасочных покрытий.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253FD">
              <w:rPr>
                <w:bCs/>
                <w:sz w:val="22"/>
                <w:szCs w:val="22"/>
              </w:rPr>
              <w:t>Фотоэлектрический метод</w:t>
            </w:r>
          </w:p>
        </w:tc>
        <w:tc>
          <w:tcPr>
            <w:tcW w:w="1842" w:type="dxa"/>
          </w:tcPr>
          <w:p w:rsidR="00886098" w:rsidRPr="007B0E1F" w:rsidRDefault="00886098" w:rsidP="00C9775D">
            <w:pPr>
              <w:rPr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7B0E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7B0E1F">
              <w:rPr>
                <w:sz w:val="22"/>
                <w:szCs w:val="22"/>
              </w:rPr>
              <w:t>ГОСТ 896-69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BA74AF" w:rsidRDefault="00886098" w:rsidP="00C9775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ГОСТ 2</w:t>
            </w:r>
            <w:r>
              <w:rPr>
                <w:bCs/>
                <w:sz w:val="22"/>
                <w:szCs w:val="22"/>
                <w:lang w:val="en-US"/>
              </w:rPr>
              <w:t>3</w:t>
            </w:r>
            <w:r>
              <w:rPr>
                <w:bCs/>
                <w:sz w:val="22"/>
                <w:szCs w:val="22"/>
              </w:rPr>
              <w:t>120-20</w:t>
            </w:r>
            <w:r>
              <w:rPr>
                <w:bCs/>
                <w:sz w:val="22"/>
                <w:szCs w:val="22"/>
                <w:lang w:val="en-US"/>
              </w:rPr>
              <w:t>16</w:t>
            </w:r>
          </w:p>
        </w:tc>
        <w:tc>
          <w:tcPr>
            <w:tcW w:w="4394" w:type="dxa"/>
          </w:tcPr>
          <w:p w:rsidR="00886098" w:rsidRPr="000253FD" w:rsidRDefault="00886098" w:rsidP="00C9775D">
            <w:pPr>
              <w:rPr>
                <w:bCs/>
                <w:sz w:val="22"/>
                <w:szCs w:val="22"/>
              </w:rPr>
            </w:pPr>
            <w:r w:rsidRPr="00BA74AF">
              <w:rPr>
                <w:bCs/>
                <w:sz w:val="22"/>
                <w:szCs w:val="22"/>
              </w:rPr>
              <w:t>Лестницы маршевые, площадки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A74AF">
              <w:rPr>
                <w:bCs/>
                <w:sz w:val="22"/>
                <w:szCs w:val="22"/>
              </w:rPr>
              <w:t>и ограждения стальные. Технические условия</w:t>
            </w:r>
          </w:p>
        </w:tc>
        <w:tc>
          <w:tcPr>
            <w:tcW w:w="1842" w:type="dxa"/>
          </w:tcPr>
          <w:p w:rsidR="00886098" w:rsidRPr="00ED15E7" w:rsidRDefault="00886098" w:rsidP="00C9775D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Взамен</w:t>
            </w:r>
            <w:r w:rsidRPr="007B0E1F">
              <w:rPr>
                <w:bCs/>
                <w:sz w:val="22"/>
                <w:szCs w:val="22"/>
              </w:rPr>
              <w:t xml:space="preserve"> ГОСТ 23120-78</w:t>
            </w:r>
            <w:r>
              <w:rPr>
                <w:sz w:val="22"/>
                <w:szCs w:val="22"/>
              </w:rPr>
              <w:t xml:space="preserve"> с установлением переходного периода до </w:t>
            </w:r>
            <w:r>
              <w:rPr>
                <w:sz w:val="22"/>
                <w:szCs w:val="22"/>
              </w:rPr>
              <w:t>10.06.2023 г.</w:t>
            </w:r>
            <w:bookmarkStart w:id="0" w:name="_GoBack"/>
            <w:bookmarkEnd w:id="0"/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BA74AF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ГОСТ </w:t>
            </w:r>
            <w:r>
              <w:rPr>
                <w:bCs/>
                <w:sz w:val="22"/>
                <w:szCs w:val="22"/>
                <w:lang w:val="en-US"/>
              </w:rPr>
              <w:t>ISO</w:t>
            </w:r>
            <w:r w:rsidRPr="00BA74AF">
              <w:rPr>
                <w:bCs/>
                <w:sz w:val="22"/>
                <w:szCs w:val="22"/>
              </w:rPr>
              <w:t xml:space="preserve"> 10893-6-2021</w:t>
            </w:r>
          </w:p>
        </w:tc>
        <w:tc>
          <w:tcPr>
            <w:tcW w:w="4394" w:type="dxa"/>
          </w:tcPr>
          <w:p w:rsidR="00886098" w:rsidRPr="000253FD" w:rsidRDefault="00886098" w:rsidP="00C9775D">
            <w:pPr>
              <w:rPr>
                <w:bCs/>
                <w:sz w:val="22"/>
                <w:szCs w:val="22"/>
              </w:rPr>
            </w:pPr>
            <w:r w:rsidRPr="00BA74AF">
              <w:rPr>
                <w:bCs/>
                <w:sz w:val="22"/>
                <w:szCs w:val="22"/>
              </w:rPr>
              <w:t xml:space="preserve">Трубы стальные бесшовные и сварные. </w:t>
            </w:r>
            <w:r>
              <w:rPr>
                <w:bCs/>
                <w:sz w:val="22"/>
                <w:szCs w:val="22"/>
              </w:rPr>
              <w:t>Часть</w:t>
            </w:r>
            <w:r w:rsidRPr="00BA74AF">
              <w:rPr>
                <w:bCs/>
                <w:sz w:val="22"/>
                <w:szCs w:val="22"/>
              </w:rPr>
              <w:t xml:space="preserve"> 6. Радиографический контроль сварных швов для обнаружения дефектов</w:t>
            </w:r>
          </w:p>
        </w:tc>
        <w:tc>
          <w:tcPr>
            <w:tcW w:w="1842" w:type="dxa"/>
          </w:tcPr>
          <w:p w:rsidR="00886098" w:rsidRDefault="00886098" w:rsidP="00C9775D">
            <w:r w:rsidRPr="006044C0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7E1B6B" w:rsidRDefault="00886098" w:rsidP="00C9775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ГОСТ</w:t>
            </w:r>
            <w:r>
              <w:rPr>
                <w:bCs/>
                <w:sz w:val="22"/>
                <w:szCs w:val="22"/>
                <w:lang w:val="en-US"/>
              </w:rPr>
              <w:t xml:space="preserve"> ISO 10893-7-2021 </w:t>
            </w:r>
          </w:p>
        </w:tc>
        <w:tc>
          <w:tcPr>
            <w:tcW w:w="4394" w:type="dxa"/>
          </w:tcPr>
          <w:p w:rsidR="00886098" w:rsidRPr="000253FD" w:rsidRDefault="00886098" w:rsidP="00C9775D">
            <w:pPr>
              <w:rPr>
                <w:bCs/>
                <w:sz w:val="22"/>
                <w:szCs w:val="22"/>
              </w:rPr>
            </w:pPr>
            <w:r w:rsidRPr="00BA74AF">
              <w:rPr>
                <w:bCs/>
                <w:sz w:val="22"/>
                <w:szCs w:val="22"/>
              </w:rPr>
              <w:t xml:space="preserve">Трубы стальные бесшовные и сварные. </w:t>
            </w:r>
            <w:r>
              <w:rPr>
                <w:bCs/>
                <w:sz w:val="22"/>
                <w:szCs w:val="22"/>
              </w:rPr>
              <w:t>Часть</w:t>
            </w:r>
            <w:r w:rsidRPr="00BA74AF">
              <w:rPr>
                <w:bCs/>
                <w:sz w:val="22"/>
                <w:szCs w:val="22"/>
              </w:rPr>
              <w:t xml:space="preserve"> 7. Цифровой радиографический контроль сварных швов для обнаружения дефектов</w:t>
            </w:r>
          </w:p>
        </w:tc>
        <w:tc>
          <w:tcPr>
            <w:tcW w:w="1842" w:type="dxa"/>
          </w:tcPr>
          <w:p w:rsidR="00886098" w:rsidRDefault="00886098" w:rsidP="00C9775D">
            <w:r w:rsidRPr="006044C0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Default="00886098" w:rsidP="00C9775D">
            <w:pPr>
              <w:rPr>
                <w:bCs/>
                <w:sz w:val="22"/>
                <w:szCs w:val="22"/>
              </w:rPr>
            </w:pPr>
            <w:r w:rsidRPr="00171DC2">
              <w:rPr>
                <w:bCs/>
                <w:sz w:val="22"/>
                <w:szCs w:val="22"/>
              </w:rPr>
              <w:t>ГОСТ 33776-2016</w:t>
            </w:r>
          </w:p>
        </w:tc>
        <w:tc>
          <w:tcPr>
            <w:tcW w:w="4394" w:type="dxa"/>
          </w:tcPr>
          <w:p w:rsidR="00886098" w:rsidRPr="00BA74AF" w:rsidRDefault="00886098" w:rsidP="00C9775D">
            <w:pPr>
              <w:rPr>
                <w:bCs/>
                <w:sz w:val="22"/>
                <w:szCs w:val="22"/>
              </w:rPr>
            </w:pPr>
            <w:r w:rsidRPr="00171DC2">
              <w:rPr>
                <w:bCs/>
                <w:sz w:val="22"/>
                <w:szCs w:val="22"/>
              </w:rPr>
              <w:t xml:space="preserve">Методы испытаний химической продукции, представляющей опасность для окружающей среды. Определение </w:t>
            </w:r>
            <w:proofErr w:type="spellStart"/>
            <w:r w:rsidRPr="00171DC2">
              <w:rPr>
                <w:bCs/>
                <w:sz w:val="22"/>
                <w:szCs w:val="22"/>
              </w:rPr>
              <w:t>pH</w:t>
            </w:r>
            <w:proofErr w:type="spellEnd"/>
            <w:r w:rsidRPr="00171DC2">
              <w:rPr>
                <w:bCs/>
                <w:sz w:val="22"/>
                <w:szCs w:val="22"/>
              </w:rPr>
              <w:t>, кислотности и щелочности</w:t>
            </w:r>
          </w:p>
        </w:tc>
        <w:tc>
          <w:tcPr>
            <w:tcW w:w="1842" w:type="dxa"/>
          </w:tcPr>
          <w:p w:rsidR="00886098" w:rsidRDefault="00886098" w:rsidP="00C9775D">
            <w:r w:rsidRPr="006044C0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  <w:tr w:rsidR="00886098" w:rsidRPr="00ED15E7" w:rsidTr="00886098">
        <w:trPr>
          <w:trHeight w:val="230"/>
        </w:trPr>
        <w:tc>
          <w:tcPr>
            <w:tcW w:w="710" w:type="dxa"/>
          </w:tcPr>
          <w:p w:rsidR="00886098" w:rsidRPr="00ED15E7" w:rsidRDefault="00886098" w:rsidP="001B5DBA">
            <w:pPr>
              <w:pStyle w:val="a4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886098" w:rsidRPr="00171DC2" w:rsidRDefault="00886098" w:rsidP="00C977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ГОСТ 34470-2018</w:t>
            </w:r>
          </w:p>
        </w:tc>
        <w:tc>
          <w:tcPr>
            <w:tcW w:w="4394" w:type="dxa"/>
          </w:tcPr>
          <w:p w:rsidR="00886098" w:rsidRPr="00171DC2" w:rsidRDefault="00886098" w:rsidP="00C9775D">
            <w:pPr>
              <w:rPr>
                <w:bCs/>
                <w:sz w:val="22"/>
                <w:szCs w:val="22"/>
              </w:rPr>
            </w:pPr>
            <w:r w:rsidRPr="00A968CC">
              <w:rPr>
                <w:bCs/>
                <w:sz w:val="22"/>
                <w:szCs w:val="22"/>
              </w:rPr>
              <w:t>Бетоны огнеупорные. Общие технические условия</w:t>
            </w:r>
          </w:p>
        </w:tc>
        <w:tc>
          <w:tcPr>
            <w:tcW w:w="1842" w:type="dxa"/>
          </w:tcPr>
          <w:p w:rsidR="00886098" w:rsidRDefault="00886098" w:rsidP="00AC6F86">
            <w:r w:rsidRPr="006044C0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560" w:type="dxa"/>
          </w:tcPr>
          <w:p w:rsidR="00886098" w:rsidRPr="00ED15E7" w:rsidRDefault="00886098" w:rsidP="00C11D7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10.06.2022 г.</w:t>
            </w:r>
          </w:p>
        </w:tc>
      </w:tr>
    </w:tbl>
    <w:p w:rsidR="006129AA" w:rsidRDefault="006129AA" w:rsidP="006129AA">
      <w:pPr>
        <w:jc w:val="center"/>
        <w:rPr>
          <w:b/>
        </w:rPr>
      </w:pPr>
    </w:p>
    <w:p w:rsidR="00FA6798" w:rsidRDefault="00FA6798"/>
    <w:sectPr w:rsidR="00FA6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104C43"/>
    <w:rsid w:val="001967F3"/>
    <w:rsid w:val="001B5B82"/>
    <w:rsid w:val="001B5DBA"/>
    <w:rsid w:val="002C5728"/>
    <w:rsid w:val="00387AE9"/>
    <w:rsid w:val="003D28DA"/>
    <w:rsid w:val="006129AA"/>
    <w:rsid w:val="008222C5"/>
    <w:rsid w:val="00886098"/>
    <w:rsid w:val="008D6B15"/>
    <w:rsid w:val="00944115"/>
    <w:rsid w:val="00970964"/>
    <w:rsid w:val="00A42B29"/>
    <w:rsid w:val="00A968CC"/>
    <w:rsid w:val="00AB678F"/>
    <w:rsid w:val="00AC5C72"/>
    <w:rsid w:val="00AE1352"/>
    <w:rsid w:val="00AF6D65"/>
    <w:rsid w:val="00B6629E"/>
    <w:rsid w:val="00D00456"/>
    <w:rsid w:val="00D47EBD"/>
    <w:rsid w:val="00D77F7E"/>
    <w:rsid w:val="00DC562F"/>
    <w:rsid w:val="00DE49AD"/>
    <w:rsid w:val="00E10C7B"/>
    <w:rsid w:val="00E11048"/>
    <w:rsid w:val="00E3658E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C56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6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C56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6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Aigerim Mukasheva</cp:lastModifiedBy>
  <cp:revision>28</cp:revision>
  <cp:lastPrinted>2022-05-26T09:30:00Z</cp:lastPrinted>
  <dcterms:created xsi:type="dcterms:W3CDTF">2022-02-02T03:44:00Z</dcterms:created>
  <dcterms:modified xsi:type="dcterms:W3CDTF">2022-05-31T04:37:00Z</dcterms:modified>
</cp:coreProperties>
</file>